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CD9" w:rsidRPr="00777CD9" w:rsidRDefault="00777CD9" w:rsidP="00777CD9">
      <w:pPr>
        <w:spacing w:before="180" w:after="180" w:line="240" w:lineRule="auto"/>
        <w:outlineLvl w:val="2"/>
        <w:rPr>
          <w:rFonts w:ascii="Arial" w:eastAsia="Times New Roman" w:hAnsi="Arial" w:cs="Arial"/>
          <w:b/>
          <w:bCs/>
          <w:sz w:val="33"/>
          <w:szCs w:val="33"/>
          <w:lang w:eastAsia="ru-RU"/>
        </w:rPr>
      </w:pPr>
      <w:r w:rsidRPr="00777CD9">
        <w:rPr>
          <w:rFonts w:ascii="Arial" w:eastAsia="Times New Roman" w:hAnsi="Arial" w:cs="Arial"/>
          <w:b/>
          <w:bCs/>
          <w:sz w:val="33"/>
          <w:szCs w:val="33"/>
          <w:lang w:eastAsia="ru-RU"/>
        </w:rPr>
        <w:t xml:space="preserve">Глава третья. Равное обращение (Равно </w:t>
      </w:r>
      <w:proofErr w:type="spellStart"/>
      <w:r w:rsidRPr="00777CD9">
        <w:rPr>
          <w:rFonts w:ascii="Arial" w:eastAsia="Times New Roman" w:hAnsi="Arial" w:cs="Arial"/>
          <w:b/>
          <w:bCs/>
          <w:sz w:val="33"/>
          <w:szCs w:val="33"/>
          <w:lang w:eastAsia="ru-RU"/>
        </w:rPr>
        <w:t>третиране</w:t>
      </w:r>
      <w:proofErr w:type="spellEnd"/>
      <w:r w:rsidRPr="00777CD9">
        <w:rPr>
          <w:rFonts w:ascii="Arial" w:eastAsia="Times New Roman" w:hAnsi="Arial" w:cs="Arial"/>
          <w:b/>
          <w:bCs/>
          <w:sz w:val="33"/>
          <w:szCs w:val="33"/>
          <w:lang w:eastAsia="ru-RU"/>
        </w:rPr>
        <w:t>)</w:t>
      </w:r>
    </w:p>
    <w:p w:rsidR="00777CD9" w:rsidRPr="00777CD9" w:rsidRDefault="00777CD9" w:rsidP="00777CD9">
      <w:pPr>
        <w:spacing w:before="100" w:beforeAutospacing="1" w:after="360" w:line="360" w:lineRule="atLeast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  <w:proofErr w:type="gramStart"/>
      <w:r w:rsidRPr="00777CD9">
        <w:rPr>
          <w:rFonts w:ascii="Arial" w:eastAsia="Times New Roman" w:hAnsi="Arial" w:cs="Arial"/>
          <w:b/>
          <w:bCs/>
          <w:color w:val="2B2B2B"/>
          <w:sz w:val="24"/>
          <w:szCs w:val="24"/>
          <w:lang w:eastAsia="ru-RU"/>
        </w:rPr>
        <w:t>Статья. 49.</w:t>
      </w:r>
      <w:r w:rsidRPr="00777CD9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 (1) Граждане другого государства - члена Европейского союза, государства - страны Соглашения Европейского экономического пространства, или Конфедерации Швейцарии, которые используют свое право на свободное движение, при пребывании их в Республике Болгарии имеют все права и обязанности согласно болгарским законам и международным договорам, по которым Республика Болгария является стороной, за исключением тех, для которых требуется болгарское гражданство.</w:t>
      </w:r>
      <w:proofErr w:type="gramEnd"/>
    </w:p>
    <w:p w:rsidR="00777CD9" w:rsidRPr="00777CD9" w:rsidRDefault="00777CD9" w:rsidP="00777CD9">
      <w:pPr>
        <w:spacing w:before="100" w:beforeAutospacing="1" w:after="360" w:line="360" w:lineRule="atLeast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  <w:r w:rsidRPr="00777CD9">
        <w:rPr>
          <w:rFonts w:ascii="Arial" w:eastAsia="Times New Roman" w:hAnsi="Arial" w:cs="Arial"/>
          <w:color w:val="2B2B2B"/>
          <w:sz w:val="24"/>
          <w:szCs w:val="24"/>
          <w:lang w:eastAsia="ru-RU"/>
        </w:rPr>
        <w:t xml:space="preserve">(2) Граждане третьих стран, обладатели Единого разрешения на пребывание и работу, Синей карты Европейского союза и Разрешения сезонного работника </w:t>
      </w:r>
      <w:proofErr w:type="spellStart"/>
      <w:r w:rsidRPr="00777CD9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равнопоставлены</w:t>
      </w:r>
      <w:proofErr w:type="spellEnd"/>
      <w:r w:rsidRPr="00777CD9">
        <w:rPr>
          <w:rFonts w:ascii="Arial" w:eastAsia="Times New Roman" w:hAnsi="Arial" w:cs="Arial"/>
          <w:color w:val="2B2B2B"/>
          <w:sz w:val="24"/>
          <w:szCs w:val="24"/>
          <w:lang w:eastAsia="ru-RU"/>
        </w:rPr>
        <w:t xml:space="preserve"> болгарским гражданам по отношению </w:t>
      </w:r>
      <w:proofErr w:type="gramStart"/>
      <w:r w:rsidRPr="00777CD9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к</w:t>
      </w:r>
      <w:proofErr w:type="gramEnd"/>
      <w:r w:rsidRPr="00777CD9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:</w:t>
      </w:r>
    </w:p>
    <w:p w:rsidR="00777CD9" w:rsidRPr="00777CD9" w:rsidRDefault="00777CD9" w:rsidP="00777CD9">
      <w:pPr>
        <w:spacing w:before="100" w:beforeAutospacing="1" w:after="360" w:line="360" w:lineRule="atLeast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  <w:r w:rsidRPr="00777CD9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1. доступу до информации для объявления свободных рабочих мест;</w:t>
      </w:r>
    </w:p>
    <w:p w:rsidR="00777CD9" w:rsidRPr="00777CD9" w:rsidRDefault="00777CD9" w:rsidP="00777CD9">
      <w:pPr>
        <w:spacing w:before="100" w:beforeAutospacing="1" w:after="360" w:line="360" w:lineRule="atLeast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  <w:r w:rsidRPr="00777CD9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2. пользованию посредничеством по информированию и найму на работу;</w:t>
      </w:r>
    </w:p>
    <w:p w:rsidR="00777CD9" w:rsidRPr="00777CD9" w:rsidRDefault="00777CD9" w:rsidP="00777CD9">
      <w:pPr>
        <w:spacing w:before="100" w:beforeAutospacing="1" w:after="360" w:line="360" w:lineRule="atLeast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  <w:r w:rsidRPr="00777CD9">
        <w:rPr>
          <w:rFonts w:ascii="Arial" w:eastAsia="Times New Roman" w:hAnsi="Arial" w:cs="Arial"/>
          <w:color w:val="2B2B2B"/>
          <w:sz w:val="24"/>
          <w:szCs w:val="24"/>
          <w:lang w:eastAsia="ru-RU"/>
        </w:rPr>
        <w:t xml:space="preserve">3. условиям труда, включительно и по отношению к оплате, рабочему времени и отдыху, прекращению трудового правоотношения, минимальному возрасту </w:t>
      </w:r>
      <w:proofErr w:type="spellStart"/>
      <w:r w:rsidRPr="00777CD9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дя</w:t>
      </w:r>
      <w:proofErr w:type="spellEnd"/>
      <w:r w:rsidRPr="00777CD9">
        <w:rPr>
          <w:rFonts w:ascii="Arial" w:eastAsia="Times New Roman" w:hAnsi="Arial" w:cs="Arial"/>
          <w:color w:val="2B2B2B"/>
          <w:sz w:val="24"/>
          <w:szCs w:val="24"/>
          <w:lang w:eastAsia="ru-RU"/>
        </w:rPr>
        <w:t xml:space="preserve"> начала работы, участию в коллективном трудовом договоре;</w:t>
      </w:r>
    </w:p>
    <w:p w:rsidR="00777CD9" w:rsidRPr="00777CD9" w:rsidRDefault="00777CD9" w:rsidP="00777CD9">
      <w:pPr>
        <w:spacing w:before="100" w:beforeAutospacing="1" w:after="360" w:line="360" w:lineRule="atLeast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  <w:r w:rsidRPr="00777CD9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4. безопасности и здоровью на работе;</w:t>
      </w:r>
    </w:p>
    <w:p w:rsidR="00777CD9" w:rsidRPr="00777CD9" w:rsidRDefault="00777CD9" w:rsidP="00777CD9">
      <w:pPr>
        <w:spacing w:before="100" w:beforeAutospacing="1" w:after="360" w:line="360" w:lineRule="atLeast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  <w:r w:rsidRPr="00777CD9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5. условия для доступа, подчинению обязательствам и пользованию прав социальной страховки в рамках права Европейского союза;</w:t>
      </w:r>
    </w:p>
    <w:p w:rsidR="00777CD9" w:rsidRPr="00777CD9" w:rsidRDefault="00777CD9" w:rsidP="00777CD9">
      <w:pPr>
        <w:spacing w:before="100" w:beforeAutospacing="1" w:after="360" w:line="360" w:lineRule="atLeast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  <w:r w:rsidRPr="00777CD9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6. доступа к товарам и услугам, включительно общественным;</w:t>
      </w:r>
    </w:p>
    <w:p w:rsidR="00777CD9" w:rsidRPr="00777CD9" w:rsidRDefault="00777CD9" w:rsidP="00777CD9">
      <w:pPr>
        <w:spacing w:before="100" w:beforeAutospacing="1" w:after="360" w:line="360" w:lineRule="atLeast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  <w:r w:rsidRPr="00777CD9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7. образованию и профессиональному обучению;</w:t>
      </w:r>
    </w:p>
    <w:p w:rsidR="00777CD9" w:rsidRPr="00777CD9" w:rsidRDefault="00777CD9" w:rsidP="00777CD9">
      <w:pPr>
        <w:spacing w:before="100" w:beforeAutospacing="1" w:after="360" w:line="360" w:lineRule="atLeast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  <w:r w:rsidRPr="00777CD9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8. признанию дипломов о законченном образовании;</w:t>
      </w:r>
    </w:p>
    <w:p w:rsidR="00777CD9" w:rsidRPr="00777CD9" w:rsidRDefault="00777CD9" w:rsidP="00777CD9">
      <w:pPr>
        <w:spacing w:before="100" w:beforeAutospacing="1" w:after="360" w:line="360" w:lineRule="atLeast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  <w:r w:rsidRPr="00777CD9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9. признанию удостоверения и других доказатель</w:t>
      </w:r>
      <w:proofErr w:type="gramStart"/>
      <w:r w:rsidRPr="00777CD9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ств пр</w:t>
      </w:r>
      <w:proofErr w:type="gramEnd"/>
      <w:r w:rsidRPr="00777CD9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офессиональной квалификации в соответствии с Законом о признании профессиональной квалификации;</w:t>
      </w:r>
    </w:p>
    <w:p w:rsidR="00777CD9" w:rsidRPr="00777CD9" w:rsidRDefault="00777CD9" w:rsidP="00777CD9">
      <w:pPr>
        <w:spacing w:before="100" w:beforeAutospacing="1" w:after="360" w:line="360" w:lineRule="atLeast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  <w:proofErr w:type="gramStart"/>
      <w:r w:rsidRPr="00777CD9">
        <w:rPr>
          <w:rFonts w:ascii="Arial" w:eastAsia="Times New Roman" w:hAnsi="Arial" w:cs="Arial"/>
          <w:color w:val="2B2B2B"/>
          <w:sz w:val="24"/>
          <w:szCs w:val="24"/>
          <w:lang w:eastAsia="ru-RU"/>
        </w:rPr>
        <w:t xml:space="preserve">10. выплате законно приобретенных пенсий по старости, инвалидности и смерти, связанных с доходами и по предыдущей занятости, в размере, применимом в рамках права страны члена (ЕС) или государства члена - должника, при </w:t>
      </w:r>
      <w:r w:rsidRPr="00777CD9">
        <w:rPr>
          <w:rFonts w:ascii="Arial" w:eastAsia="Times New Roman" w:hAnsi="Arial" w:cs="Arial"/>
          <w:color w:val="2B2B2B"/>
          <w:sz w:val="24"/>
          <w:szCs w:val="24"/>
          <w:lang w:eastAsia="ru-RU"/>
        </w:rPr>
        <w:lastRenderedPageBreak/>
        <w:t>перемещении в третье государство, без ущерба распоряжениям Регламента (ЕС) № 1231/2010 Европейского парламента и Совета от 24 ноября 2010 г. для расширения обхвата Регламента (ЕО) № 883/2004 и Регламента</w:t>
      </w:r>
      <w:proofErr w:type="gramEnd"/>
      <w:r w:rsidRPr="00777CD9">
        <w:rPr>
          <w:rFonts w:ascii="Arial" w:eastAsia="Times New Roman" w:hAnsi="Arial" w:cs="Arial"/>
          <w:color w:val="2B2B2B"/>
          <w:sz w:val="24"/>
          <w:szCs w:val="24"/>
          <w:lang w:eastAsia="ru-RU"/>
        </w:rPr>
        <w:t xml:space="preserve"> (</w:t>
      </w:r>
      <w:proofErr w:type="gramStart"/>
      <w:r w:rsidRPr="00777CD9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ЕО) № 987/2009 по отношению к гражданам третьих стран, которые все еще не охвачены этими регламентами только лишь на основании их гражданства (ОВ, L 344/1 от 29 декабря 2010 г.), а также и на существующие двусторонние соглашения с третьими странами; также применяется и по отношению к выплатам для переживших друг друга супругам;</w:t>
      </w:r>
      <w:proofErr w:type="gramEnd"/>
    </w:p>
    <w:p w:rsidR="00777CD9" w:rsidRPr="00777CD9" w:rsidRDefault="00777CD9" w:rsidP="00777CD9">
      <w:pPr>
        <w:spacing w:before="100" w:beforeAutospacing="1" w:after="360" w:line="360" w:lineRule="atLeast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  <w:r w:rsidRPr="00777CD9">
        <w:rPr>
          <w:rFonts w:ascii="Arial" w:eastAsia="Times New Roman" w:hAnsi="Arial" w:cs="Arial"/>
          <w:color w:val="2B2B2B"/>
          <w:sz w:val="24"/>
          <w:szCs w:val="24"/>
          <w:lang w:eastAsia="ru-RU"/>
        </w:rPr>
        <w:t xml:space="preserve">11. свободе объединений, присоединений и членства в организациях работников и служащих или работодателей, также как и в профессиональных и сословных организациях, включительно и по отношению предоставляемых привилегий от такого членства, </w:t>
      </w:r>
      <w:proofErr w:type="gramStart"/>
      <w:r w:rsidRPr="00777CD9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кроме</w:t>
      </w:r>
      <w:proofErr w:type="gramEnd"/>
      <w:r w:rsidRPr="00777CD9">
        <w:rPr>
          <w:rFonts w:ascii="Arial" w:eastAsia="Times New Roman" w:hAnsi="Arial" w:cs="Arial"/>
          <w:color w:val="2B2B2B"/>
          <w:sz w:val="24"/>
          <w:szCs w:val="24"/>
          <w:lang w:eastAsia="ru-RU"/>
        </w:rPr>
        <w:t xml:space="preserve"> когда это не противоречит закону, уставу или другому нормативному акту, требующему болгарское гражданство, без ущерба общественному порядку и общественной безопасности;</w:t>
      </w:r>
    </w:p>
    <w:p w:rsidR="00777CD9" w:rsidRPr="00777CD9" w:rsidRDefault="00777CD9" w:rsidP="00777CD9">
      <w:pPr>
        <w:spacing w:before="100" w:beforeAutospacing="1" w:after="360" w:line="360" w:lineRule="atLeast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  <w:r w:rsidRPr="00777CD9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12. праву для пользования налоговыми льготами при условии и в порядке Закона о налогах и доходах физических лиц.</w:t>
      </w:r>
    </w:p>
    <w:p w:rsidR="00777CD9" w:rsidRPr="00777CD9" w:rsidRDefault="00777CD9" w:rsidP="00777CD9">
      <w:pPr>
        <w:spacing w:before="100" w:beforeAutospacing="1" w:after="360" w:line="360" w:lineRule="atLeast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  <w:r w:rsidRPr="00777CD9">
        <w:rPr>
          <w:rFonts w:ascii="Arial" w:eastAsia="Times New Roman" w:hAnsi="Arial" w:cs="Arial"/>
          <w:color w:val="2B2B2B"/>
          <w:sz w:val="24"/>
          <w:szCs w:val="24"/>
          <w:lang w:eastAsia="ru-RU"/>
        </w:rPr>
        <w:t xml:space="preserve">(3) В пределах </w:t>
      </w:r>
      <w:proofErr w:type="gramStart"/>
      <w:r w:rsidRPr="00777CD9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ал</w:t>
      </w:r>
      <w:proofErr w:type="gramEnd"/>
      <w:r w:rsidRPr="00777CD9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.2, т.5 не включены семейные надбавки и обеспечения при безработице, когда разрешение издается для занятости с продолжительностью до 9 месяцев.</w:t>
      </w:r>
    </w:p>
    <w:p w:rsidR="00777CD9" w:rsidRPr="00777CD9" w:rsidRDefault="00777CD9" w:rsidP="00777CD9">
      <w:pPr>
        <w:spacing w:before="100" w:beforeAutospacing="1" w:after="360" w:line="360" w:lineRule="atLeast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  <w:r w:rsidRPr="00777CD9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(4) Условия по мл.2 не воспрепятствуют наложению мер административного принуждения по главе пятой Закона об иностранцах в Республике Болгарии.</w:t>
      </w:r>
    </w:p>
    <w:p w:rsidR="00777CD9" w:rsidRPr="00777CD9" w:rsidRDefault="00777CD9" w:rsidP="00777CD9">
      <w:pPr>
        <w:spacing w:before="100" w:beforeAutospacing="1" w:after="360" w:line="360" w:lineRule="atLeast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  <w:r w:rsidRPr="00777CD9">
        <w:rPr>
          <w:rFonts w:ascii="Arial" w:eastAsia="Times New Roman" w:hAnsi="Arial" w:cs="Arial"/>
          <w:b/>
          <w:bCs/>
          <w:color w:val="2B2B2B"/>
          <w:sz w:val="24"/>
          <w:szCs w:val="24"/>
          <w:lang w:eastAsia="ru-RU"/>
        </w:rPr>
        <w:t>Статья. 50.</w:t>
      </w:r>
      <w:r w:rsidRPr="00777CD9">
        <w:rPr>
          <w:rFonts w:ascii="Arial" w:eastAsia="Times New Roman" w:hAnsi="Arial" w:cs="Arial"/>
          <w:color w:val="2B2B2B"/>
          <w:sz w:val="24"/>
          <w:szCs w:val="24"/>
          <w:lang w:eastAsia="ru-RU"/>
        </w:rPr>
        <w:t xml:space="preserve"> (1) Правом по чл.49, </w:t>
      </w:r>
      <w:proofErr w:type="gramStart"/>
      <w:r w:rsidRPr="00777CD9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ал</w:t>
      </w:r>
      <w:proofErr w:type="gramEnd"/>
      <w:r w:rsidRPr="00777CD9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.2 пользуются и граждане третьих стран с разрешением долгосрочного или постоянного пребывания в Республике Болгарии согласно Закону об иностранцах в Республике Болгарии;</w:t>
      </w:r>
    </w:p>
    <w:p w:rsidR="00777CD9" w:rsidRPr="00777CD9" w:rsidRDefault="00777CD9" w:rsidP="00777CD9">
      <w:pPr>
        <w:spacing w:before="100" w:beforeAutospacing="1" w:after="360" w:line="360" w:lineRule="atLeast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  <w:r w:rsidRPr="00777CD9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(2) При пользовании правом по чл.49, ал.2, т.7 включается и доступ до стипендии также как и для болгарских граждан.</w:t>
      </w:r>
    </w:p>
    <w:p w:rsidR="00777CD9" w:rsidRPr="00777CD9" w:rsidRDefault="00777CD9" w:rsidP="00777CD9">
      <w:pPr>
        <w:spacing w:before="100" w:beforeAutospacing="1" w:after="360" w:line="360" w:lineRule="atLeast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  <w:r w:rsidRPr="00777CD9">
        <w:rPr>
          <w:rFonts w:ascii="Arial" w:eastAsia="Times New Roman" w:hAnsi="Arial" w:cs="Arial"/>
          <w:b/>
          <w:bCs/>
          <w:color w:val="2B2B2B"/>
          <w:sz w:val="24"/>
          <w:szCs w:val="24"/>
          <w:lang w:eastAsia="ru-RU"/>
        </w:rPr>
        <w:t>Статья. 51.</w:t>
      </w:r>
      <w:r w:rsidRPr="00777CD9">
        <w:rPr>
          <w:rFonts w:ascii="Arial" w:eastAsia="Times New Roman" w:hAnsi="Arial" w:cs="Arial"/>
          <w:color w:val="2B2B2B"/>
          <w:sz w:val="24"/>
          <w:szCs w:val="24"/>
          <w:lang w:eastAsia="ru-RU"/>
        </w:rPr>
        <w:t xml:space="preserve"> (1) Права по чл.49, ал.2 </w:t>
      </w:r>
      <w:proofErr w:type="gramStart"/>
      <w:r w:rsidRPr="00777CD9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используют</w:t>
      </w:r>
      <w:proofErr w:type="gramEnd"/>
      <w:r w:rsidRPr="00777CD9">
        <w:rPr>
          <w:rFonts w:ascii="Arial" w:eastAsia="Times New Roman" w:hAnsi="Arial" w:cs="Arial"/>
          <w:color w:val="2B2B2B"/>
          <w:sz w:val="24"/>
          <w:szCs w:val="24"/>
          <w:lang w:eastAsia="ru-RU"/>
        </w:rPr>
        <w:t xml:space="preserve"> и члены семейства обладателей Синей карты Европейского союза, которые обычно пребывают на территории Республики Болгарии.</w:t>
      </w:r>
      <w:r w:rsidRPr="00777CD9">
        <w:rPr>
          <w:rFonts w:ascii="Arial" w:eastAsia="Times New Roman" w:hAnsi="Arial" w:cs="Arial"/>
          <w:color w:val="2B2B2B"/>
          <w:sz w:val="24"/>
          <w:szCs w:val="24"/>
          <w:lang w:eastAsia="ru-RU"/>
        </w:rPr>
        <w:br/>
        <w:t>(2) При перемещении в другую страну - члена Европейского союза, пользование правом по чл.49, ал.2, т.1 - 5 приостанавливается после получения Синей карты Европейского союза или другого разрешения на пребывание от следующего государства члена или при истечении срока на пребывание в Болгарии.</w:t>
      </w:r>
    </w:p>
    <w:p w:rsidR="00777CD9" w:rsidRPr="00777CD9" w:rsidRDefault="00777CD9" w:rsidP="00777CD9">
      <w:pPr>
        <w:spacing w:before="100" w:beforeAutospacing="1" w:after="360" w:line="360" w:lineRule="atLeast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  <w:proofErr w:type="gramStart"/>
      <w:r w:rsidRPr="00777CD9">
        <w:rPr>
          <w:rFonts w:ascii="Arial" w:eastAsia="Times New Roman" w:hAnsi="Arial" w:cs="Arial"/>
          <w:b/>
          <w:bCs/>
          <w:color w:val="2B2B2B"/>
          <w:sz w:val="24"/>
          <w:szCs w:val="24"/>
          <w:lang w:eastAsia="ru-RU"/>
        </w:rPr>
        <w:lastRenderedPageBreak/>
        <w:t>Статья. 52.</w:t>
      </w:r>
      <w:r w:rsidRPr="00777CD9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 (1) Сезонный работник пользуется своим правом по чл.49, ал.2, т.7 только по отношению к сезонной работе, на которую получил разрешение в порядке раздела IV.</w:t>
      </w:r>
      <w:r w:rsidRPr="00777CD9">
        <w:rPr>
          <w:rFonts w:ascii="Arial" w:eastAsia="Times New Roman" w:hAnsi="Arial" w:cs="Arial"/>
          <w:color w:val="2B2B2B"/>
          <w:sz w:val="24"/>
          <w:szCs w:val="24"/>
          <w:lang w:eastAsia="ru-RU"/>
        </w:rPr>
        <w:br/>
        <w:t>(2) Налоговые льготы по чл.49, ал.2, т- 12 не применяются в случаях, если зарегистрированное или обычное местопребывание членов семьи сезонного работника, на которых он подавал соответствующую декларацию на льготы</w:t>
      </w:r>
      <w:proofErr w:type="gramEnd"/>
      <w:r w:rsidRPr="00777CD9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, находится за пределами территории Республики Болгарии.</w:t>
      </w:r>
    </w:p>
    <w:p w:rsidR="00777CD9" w:rsidRPr="00777CD9" w:rsidRDefault="00777CD9" w:rsidP="00777CD9">
      <w:pPr>
        <w:spacing w:before="100" w:beforeAutospacing="1" w:after="360" w:line="360" w:lineRule="atLeast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  <w:r w:rsidRPr="00777CD9">
        <w:rPr>
          <w:rFonts w:ascii="Arial" w:eastAsia="Times New Roman" w:hAnsi="Arial" w:cs="Arial"/>
          <w:b/>
          <w:bCs/>
          <w:color w:val="2B2B2B"/>
          <w:sz w:val="24"/>
          <w:szCs w:val="24"/>
          <w:lang w:eastAsia="ru-RU"/>
        </w:rPr>
        <w:t>Статья. 53.</w:t>
      </w:r>
      <w:r w:rsidRPr="00777CD9">
        <w:rPr>
          <w:rFonts w:ascii="Arial" w:eastAsia="Times New Roman" w:hAnsi="Arial" w:cs="Arial"/>
          <w:color w:val="2B2B2B"/>
          <w:sz w:val="24"/>
          <w:szCs w:val="24"/>
          <w:lang w:eastAsia="ru-RU"/>
        </w:rPr>
        <w:t xml:space="preserve"> (1) Что касается условий и порядка занятости в Республике Болгарии работников - граждан третьих стран, перемещенных при внутрикорпоративном трансфере, то они имеют право на равное </w:t>
      </w:r>
      <w:proofErr w:type="gramStart"/>
      <w:r w:rsidRPr="00777CD9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отношение</w:t>
      </w:r>
      <w:proofErr w:type="gramEnd"/>
      <w:r w:rsidRPr="00777CD9">
        <w:rPr>
          <w:rFonts w:ascii="Arial" w:eastAsia="Times New Roman" w:hAnsi="Arial" w:cs="Arial"/>
          <w:color w:val="2B2B2B"/>
          <w:sz w:val="24"/>
          <w:szCs w:val="24"/>
          <w:lang w:eastAsia="ru-RU"/>
        </w:rPr>
        <w:t xml:space="preserve"> как и командированные работники и служащие в рамках предоставления услуг.</w:t>
      </w:r>
      <w:r w:rsidRPr="00777CD9">
        <w:rPr>
          <w:rFonts w:ascii="Arial" w:eastAsia="Times New Roman" w:hAnsi="Arial" w:cs="Arial"/>
          <w:color w:val="2B2B2B"/>
          <w:sz w:val="24"/>
          <w:szCs w:val="24"/>
          <w:lang w:eastAsia="ru-RU"/>
        </w:rPr>
        <w:br/>
        <w:t>(2) Граждане третьих стран по ал.1 приравнены болгарским гражданам в отношении прав по чл.49, ал.2, т.4-10.</w:t>
      </w:r>
    </w:p>
    <w:p w:rsidR="00777CD9" w:rsidRPr="00777CD9" w:rsidRDefault="00777CD9" w:rsidP="00777CD9">
      <w:pPr>
        <w:spacing w:before="100" w:beforeAutospacing="1" w:after="360" w:line="360" w:lineRule="atLeast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  <w:r w:rsidRPr="00777CD9">
        <w:rPr>
          <w:rFonts w:ascii="Arial" w:eastAsia="Times New Roman" w:hAnsi="Arial" w:cs="Arial"/>
          <w:b/>
          <w:bCs/>
          <w:color w:val="2B2B2B"/>
          <w:sz w:val="24"/>
          <w:szCs w:val="24"/>
          <w:lang w:eastAsia="ru-RU"/>
        </w:rPr>
        <w:t>Статья. 54.</w:t>
      </w:r>
      <w:r w:rsidRPr="00777CD9">
        <w:rPr>
          <w:rFonts w:ascii="Arial" w:eastAsia="Times New Roman" w:hAnsi="Arial" w:cs="Arial"/>
          <w:color w:val="2B2B2B"/>
          <w:sz w:val="24"/>
          <w:szCs w:val="24"/>
          <w:lang w:eastAsia="ru-RU"/>
        </w:rPr>
        <w:t xml:space="preserve"> (1) Права по чл.49, </w:t>
      </w:r>
      <w:proofErr w:type="gramStart"/>
      <w:r w:rsidRPr="00777CD9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ал</w:t>
      </w:r>
      <w:proofErr w:type="gramEnd"/>
      <w:r w:rsidRPr="00777CD9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.2, т.3-9 используют и иностранцы, получившие разрешение на продолжительное пребывание как научные работники по чл.24б Закона об иностранцах в Республике Болгарии.</w:t>
      </w:r>
    </w:p>
    <w:p w:rsidR="004B0491" w:rsidRDefault="004B0491">
      <w:bookmarkStart w:id="0" w:name="_GoBack"/>
      <w:bookmarkEnd w:id="0"/>
    </w:p>
    <w:sectPr w:rsidR="004B04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304D"/>
    <w:rsid w:val="001E304D"/>
    <w:rsid w:val="004B0491"/>
    <w:rsid w:val="00777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777CD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77CD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77C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77CD9"/>
    <w:rPr>
      <w:b/>
      <w:bCs/>
    </w:rPr>
  </w:style>
  <w:style w:type="character" w:customStyle="1" w:styleId="apple-converted-space">
    <w:name w:val="apple-converted-space"/>
    <w:basedOn w:val="a0"/>
    <w:rsid w:val="00777CD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777CD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77CD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77C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77CD9"/>
    <w:rPr>
      <w:b/>
      <w:bCs/>
    </w:rPr>
  </w:style>
  <w:style w:type="character" w:customStyle="1" w:styleId="apple-converted-space">
    <w:name w:val="apple-converted-space"/>
    <w:basedOn w:val="a0"/>
    <w:rsid w:val="00777C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732</Words>
  <Characters>4173</Characters>
  <Application>Microsoft Office Word</Application>
  <DocSecurity>0</DocSecurity>
  <Lines>34</Lines>
  <Paragraphs>9</Paragraphs>
  <ScaleCrop>false</ScaleCrop>
  <Company/>
  <LinksUpToDate>false</LinksUpToDate>
  <CharactersWithSpaces>4896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</dc:creator>
  <cp:keywords/>
  <dc:description/>
  <cp:lastModifiedBy>Денис</cp:lastModifiedBy>
  <cp:revision>2</cp:revision>
  <dcterms:created xsi:type="dcterms:W3CDTF">2016-06-29T14:44:00Z</dcterms:created>
  <dcterms:modified xsi:type="dcterms:W3CDTF">2016-06-29T14:44:00Z</dcterms:modified>
</cp:coreProperties>
</file>